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6B" w:rsidRPr="00882E43" w:rsidRDefault="006B3F6B" w:rsidP="00BE526B">
      <w:pPr>
        <w:spacing w:before="153" w:after="153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3F6B">
        <w:rPr>
          <w:rFonts w:ascii="Times New Roman" w:eastAsia="Times New Roman" w:hAnsi="Times New Roman" w:cs="Times New Roman"/>
          <w:color w:val="333333"/>
          <w:lang w:eastAsia="ru-RU"/>
        </w:rPr>
        <w:t xml:space="preserve">Утверждено </w:t>
      </w:r>
      <w:r w:rsidRPr="006B3F6B">
        <w:rPr>
          <w:rFonts w:ascii="Times New Roman" w:eastAsia="Times New Roman" w:hAnsi="Times New Roman" w:cs="Times New Roman"/>
          <w:color w:val="333333"/>
          <w:lang w:eastAsia="ru-RU"/>
        </w:rPr>
        <w:br/>
        <w:t>Директор</w:t>
      </w:r>
      <w:r w:rsidRPr="00882E4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882E43">
        <w:rPr>
          <w:rFonts w:ascii="Times New Roman" w:eastAsia="Times New Roman" w:hAnsi="Times New Roman" w:cs="Times New Roman"/>
          <w:color w:val="333333"/>
          <w:lang w:eastAsia="ru-RU"/>
        </w:rPr>
        <w:t>школы</w:t>
      </w:r>
      <w:r w:rsidRPr="006B3F6B">
        <w:rPr>
          <w:rFonts w:ascii="Times New Roman" w:eastAsia="Times New Roman" w:hAnsi="Times New Roman" w:cs="Times New Roman"/>
          <w:color w:val="333333"/>
          <w:lang w:eastAsia="ru-RU"/>
        </w:rPr>
        <w:t>__________</w:t>
      </w:r>
      <w:r w:rsidRPr="00882E43">
        <w:rPr>
          <w:rFonts w:ascii="Times New Roman" w:eastAsia="Times New Roman" w:hAnsi="Times New Roman" w:cs="Times New Roman"/>
          <w:color w:val="333333"/>
          <w:lang w:eastAsia="ru-RU"/>
        </w:rPr>
        <w:t>С.Н.Домникова</w:t>
      </w:r>
      <w:proofErr w:type="spellEnd"/>
    </w:p>
    <w:p w:rsidR="00BE526B" w:rsidRPr="006B3F6B" w:rsidRDefault="00BE526B" w:rsidP="00BE526B">
      <w:pPr>
        <w:spacing w:before="153" w:after="153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2E43">
        <w:rPr>
          <w:rFonts w:ascii="Times New Roman" w:eastAsia="Times New Roman" w:hAnsi="Times New Roman" w:cs="Times New Roman"/>
          <w:color w:val="333333"/>
          <w:lang w:eastAsia="ru-RU"/>
        </w:rPr>
        <w:t>«__»________ 20__г.</w:t>
      </w:r>
    </w:p>
    <w:p w:rsidR="00A9709C" w:rsidRPr="00882E43" w:rsidRDefault="00A9709C" w:rsidP="00A9709C">
      <w:pPr>
        <w:pStyle w:val="12"/>
        <w:spacing w:before="0" w:after="0" w:line="360" w:lineRule="auto"/>
        <w:jc w:val="center"/>
        <w:rPr>
          <w:b/>
          <w:bCs/>
          <w:color w:val="auto"/>
          <w:sz w:val="22"/>
          <w:szCs w:val="22"/>
        </w:rPr>
      </w:pPr>
      <w:r w:rsidRPr="00882E43">
        <w:rPr>
          <w:b/>
          <w:bCs/>
          <w:color w:val="auto"/>
          <w:sz w:val="22"/>
          <w:szCs w:val="22"/>
        </w:rPr>
        <w:t>ПОЛОЖЕНИЕ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О ПРОМЕЖУТОЧНОЙ АТТЕСТАЦИИ </w:t>
      </w:r>
      <w:proofErr w:type="gramStart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ОБУЧАЮЩИХСЯ</w:t>
      </w:r>
      <w:proofErr w:type="gramEnd"/>
    </w:p>
    <w:p w:rsidR="00A9709C" w:rsidRPr="00A9709C" w:rsidRDefault="00A9709C" w:rsidP="00A9709C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82E43">
        <w:rPr>
          <w:rFonts w:ascii="Times New Roman" w:eastAsia="Times New Roman" w:hAnsi="Times New Roman" w:cs="Times New Roman"/>
          <w:b/>
          <w:bCs/>
          <w:lang w:eastAsia="ar-SA"/>
        </w:rPr>
        <w:t xml:space="preserve">МОУ </w:t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"</w:t>
      </w:r>
      <w:r w:rsidRPr="00882E43">
        <w:rPr>
          <w:rFonts w:ascii="Times New Roman" w:eastAsia="Times New Roman" w:hAnsi="Times New Roman" w:cs="Times New Roman"/>
          <w:b/>
          <w:bCs/>
          <w:lang w:eastAsia="ar-SA"/>
        </w:rPr>
        <w:t xml:space="preserve">МАРАЛИХИНСКАЯ </w:t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СРЕДНЯЯ ОБЩЕОБРАЗОВАТЕЛЬНАЯ ШКОЛА "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Данное положение регулирует правила проведения аттестации обучающихся, применение единых требований к оценке знаний, умений и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навыков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обучающихся по различным предметам, в том числе при выставлении итоговых оценок. Настоящее положение разработано в соответствии с Законом Российской Федерации "Об  образовании" (с изменениями и дополнениями), Типовым положением об общеобразовательном учреждении, Уставом </w:t>
      </w:r>
      <w:r w:rsidRPr="00882E43">
        <w:rPr>
          <w:rFonts w:ascii="Times New Roman" w:eastAsia="Times New Roman" w:hAnsi="Times New Roman" w:cs="Times New Roman"/>
          <w:lang w:eastAsia="ar-SA"/>
        </w:rPr>
        <w:t>МОУ «Маралихинская СОШ»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(далее Школа).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Toc272088331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1. </w:t>
      </w:r>
      <w:bookmarkStart w:id="1" w:name="общие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Общие положения</w:t>
      </w:r>
      <w:bookmarkEnd w:id="1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bookmarkEnd w:id="0"/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1.1. Школа самостоятельна в выборе системы оценок, форм, порядка и периодичности промежуточной аттестации обучающихся (ст.15, п.2 Закон Российской Федерации "Об образовании").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1.2. Положение о промежуточной аттестации (с изменениями и дополнениями) утверждается директором по решению педагогического совета Школы.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1.3. Целью аттестации является: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1.3.1.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1.3.2.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1.3.3. соотнесение этого уровня с требованиями образовательного Госстандарта;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1.3.4.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выполнением учебных программ и календарно-тематического планирования изучения учебных предметов.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1.4. Аттестация – это оценка качества усвоения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содержания конкретного учебного предмета в процессе или по окончанию его изучения по результатам проверки (проверок).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1.5.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Виды аттестации: государственная итоговая (за курс основного общего и среднего (полного) общего образования), годовая,  рубежная, предварительная, текущая.</w:t>
      </w:r>
      <w:proofErr w:type="gramEnd"/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1.5.1. Порядок, цели и задачи государственной итоговой (за курс основного общего и среднего (полного) общего образования) аттестации определяются на основе соответствующих государственных нормативных документов. Образовательное учреждение обеспечивает их выполнение.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1.5.2. Годовая аттестация – это оценка качества усвоения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всего объёма содержания учебного предмета за учебный год.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1.5.3. Рубежная аттестация – это оценка качества усвоения обучающимися содержания какой-либо части (частей), темы (тем) конкретного учебного предмета по итогам учебного периода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lastRenderedPageBreak/>
        <w:t xml:space="preserve">полугодия) на основании текущей аттестации.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1.5.4. Предварительная аттестация - это оценка качества усвоения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содержания какой-либо части (темы) конкретного учебного предмета, по окончанию половины полугодия по результатам текущей аттестации и посещения учащегося.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1.5.5. Текущая аттестация - это оценка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по результатом проверки (проверок).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1.6. Виды проведения проверок: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письменная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>, устная, комбинированная.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1.6.1. Письменная проверка предполагает письменный ответ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на один или систему вопросов (заданий).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рефераты.</w:t>
      </w:r>
      <w:proofErr w:type="gramEnd"/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>1.6.2. Устная проверка предполагает устный ответ обучающегося на один или систему вопросов в форме рассказа, беседы, собеседования.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>1.6.3. Комбинированная проверка предполагает сочетание письменного и устного видов проверок.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1.7. Выбор видов, форм и методов проведения аттестации остается за учителем и должен быть согласован на заседании методического объединения.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1.8. Системы оценок при аттестации: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 xml:space="preserve">1.8.1. </w:t>
      </w:r>
      <w:r w:rsidRPr="00882E43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 xml:space="preserve"> 1 класс</w:t>
      </w:r>
      <w:r w:rsidRPr="00882E43">
        <w:rPr>
          <w:rFonts w:ascii="Times New Roman" w:eastAsia="Times New Roman" w:hAnsi="Times New Roman" w:cs="Times New Roman"/>
          <w:color w:val="000000"/>
          <w:lang w:eastAsia="ar-SA"/>
        </w:rPr>
        <w:t>е</w:t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 xml:space="preserve"> – </w:t>
      </w:r>
      <w:proofErr w:type="spellStart"/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>безотметочная</w:t>
      </w:r>
      <w:proofErr w:type="spellEnd"/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 xml:space="preserve"> система оценки.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>1.8.2. С</w:t>
      </w:r>
      <w:r w:rsidRPr="00882E43">
        <w:rPr>
          <w:rFonts w:ascii="Times New Roman" w:eastAsia="Times New Roman" w:hAnsi="Times New Roman" w:cs="Times New Roman"/>
          <w:color w:val="000000"/>
          <w:lang w:eastAsia="ar-SA"/>
        </w:rPr>
        <w:t>о</w:t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82E43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 xml:space="preserve"> по 11 класс – пятибалльная система оценки.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1.9. Формы проведения проверки качества усвоения обучающимися программного материала определяются нормативными документами, а также решениями педагогического совета и методическими объединениями.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1.10. Аттестация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обучающихся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является обязанностью учителя.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Toc272088332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2. Виды и принципы аттестации.</w:t>
      </w:r>
      <w:bookmarkEnd w:id="2"/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2.1. Государственная итоговая аттестация проводится на основании Положения о государственной итоговой аттестации. Оценка в аттестат выставляется в соответствии с Положением о государственной итоговой аттестации.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bookmarkStart w:id="3" w:name="годовая"/>
      <w:bookmarkStart w:id="4" w:name="_Toc272088333"/>
      <w:r w:rsidRPr="00A9709C">
        <w:rPr>
          <w:rFonts w:ascii="Times New Roman" w:eastAsia="Times New Roman" w:hAnsi="Times New Roman" w:cs="Times New Roman"/>
          <w:b/>
          <w:lang w:eastAsia="ar-SA"/>
        </w:rPr>
        <w:t>2.2.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Годовая аттестация</w:t>
      </w:r>
      <w:bookmarkEnd w:id="3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bookmarkEnd w:id="4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>2.2.1. Годовая аттестация проводится путём выставления оценки учителем на основании рубежной аттестации в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 xml:space="preserve">о 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2-8-х и 10-х классах по решению педагогического совета Школы.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2.2.2. При проведении годовой аттестации годовая отметка выставляется на основании 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четвертных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(полугодовых) отметок с учетом фактических знаний и умений, которыми владеет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к моменту её выставления.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2.2.3. При проведении годовой аттестации с экзаменом вводится понятие "итоговая отметка", которая определяется годовой и экзаменационной отметкой.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lastRenderedPageBreak/>
        <w:tab/>
        <w:t>2.2.4. Решение о проведении экзаменов, их формах и сроках, перечень классов и  предметов принимается на заседан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ии педагогического совета Школы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>2.2.4.1. В случае принятия решения о проведении экзаменов создаются экзаменационные комиссии, составляются экзаменационные материалы, которые утверждаются на заседании методического объединения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 xml:space="preserve">, утверждаются директором 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и сдаются заместителю директора 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по учебно-воспитательной работе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2.2.4.2. Билеты, перечень вопросов для собеседования при проведении устных экзаменов, темы рефератов составляются учителем (группой учителей) </w:t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>и доводятся до сведения обучающихся</w:t>
      </w:r>
      <w:r w:rsidR="00EB070B" w:rsidRPr="00882E43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2.2.4.3. Сдача экзамена в виде защиты реферата разрешается обучающимся по предмету, в изучении которого они показывают глубокие знания, имеют годовую оценку "5" и занимались исследованием какой-либо проблемы в процессе его изучения.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2.2.4.4. Содержание экзаменационного материала определяется программой. Экзаменационные материалы анализируются и утверждаются на заседаниях методических объединений.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2.2.4.5. Критерии оценки устанавливаются настоящим положением.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2.2.5. В случае расхождения годовой и экзаменационной отметки в один балл итоговая отметка не может превышать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экзаменационную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за исключением случаев, отмеченных особым мнением экзаменационной комиссии.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2.2.6. В случае расхождения экзаменационной и годовой отметок на два балла, итоговой отметкой становится среднеарифметический балл.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2.2.7. В случае если экзаменационная отметка на один балл выше годовой, она может стать итоговой оценкой, если была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подтверждена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хотя бы одной рубежной отметкой.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2.2.8. Все годовые отметки в обязательном порядке должны быть выставлены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в журнал за день до педсовета о допуске обучающихся к экзаменам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2.2.9. Экзаменационные и итоговые отметки выставляются в журнал в сводной ведомости классным руководителем, а на странице текущей успеваемости по предмету учителем-предметником.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2.2.10.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Обучающиеся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>, успешно освоившие содержание учебных программ за учебный год, решением педагогического совета переводятся в следующий класс.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2.2.11.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Обучающиеся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своевременностью ее ликвидации.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Обучающиеся на ступени среднего (полного) общего образования, не освоившие образовательной </w:t>
      </w:r>
      <w:r w:rsidRPr="00A9709C">
        <w:rPr>
          <w:rFonts w:ascii="Times New Roman" w:eastAsia="Times New Roman" w:hAnsi="Times New Roman" w:cs="Times New Roman"/>
          <w:lang w:eastAsia="ar-SA"/>
        </w:rPr>
        <w:lastRenderedPageBreak/>
        <w:t xml:space="preserve">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Перевод обучающегося в следующий класс осуществляется по решению педагогического совета Школы (ст. 17 пункт 4 Закон РФ "Об образовании").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2.2.12. Обучающиеся, не освоившие образовательную программу предыдущего уровня, не допускаются к обучению на следующей ступени общего образования (ст. 17 пункт 5 Закон РФ "Об образовании").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2.2.13. Классные руководители обязаны довести сведения о годовой аттестации и решении педагогического совета Школы до родителей (законных представителей) обучающихся. А в случае неудовлетворительных результатов учебного года или экзаменов – в письменном виде под роспись родителей (законных представителей) обучающегося с указанием даты ознакомления. Сообщение хранится в личном деле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2.2.14. В случае несогласия обучающегося и (или) его родителей (законных представителей) с результатом годовой аттестации по предмету он может быть пересмотрен. Для пересмотра на основании письменного заявления родителей приказом по школе создается конфликтная комиссия, которая в форме экзамена или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собеседования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в присутствии родителей обучающегося определяет соответствие выставленной отметки по предмету фактическому уровню его знаний.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bookmarkStart w:id="5" w:name="_Toc272088334"/>
      <w:bookmarkStart w:id="6" w:name="рубежная"/>
      <w:r w:rsidRPr="00A9709C">
        <w:rPr>
          <w:rFonts w:ascii="Times New Roman" w:eastAsia="Times New Roman" w:hAnsi="Times New Roman" w:cs="Times New Roman"/>
          <w:b/>
          <w:lang w:eastAsia="ar-SA"/>
        </w:rPr>
        <w:t>2.3.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Рубежная аттестация.</w:t>
      </w:r>
      <w:bookmarkEnd w:id="5"/>
      <w:bookmarkEnd w:id="6"/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>2.3.1. Оценка при рубежной (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четвертной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, полугодовой) аттестации является единой и отражает в обобщенном виде все стороны подготовки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. Выставляется на основании оценок, полученных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обучающимся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 Эта оценка, как правило, не может быть положительной ("5", "4"), если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имеется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хотя бы одна отрицательная ("2") оценка при тематической аттестации. В этом случае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имеет право доказать наличие минимальных знаний, умений и навыков по данной теме путём пересдачи по согласованию с учителем.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2.3.2. Рубежная аттестация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обучающихся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проводится в сроки, определяемые Школой. Оценки по предметам за учебный период выставляются за 3 дня до его окончания.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2.3.3. В начальной школе (начиная со второго класса) и в 5-9 классах рубежная аттестация о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существляется за каждую четверть</w:t>
      </w:r>
      <w:r w:rsidRPr="00A9709C">
        <w:rPr>
          <w:rFonts w:ascii="Times New Roman" w:eastAsia="Times New Roman" w:hAnsi="Times New Roman" w:cs="Times New Roman"/>
          <w:lang w:eastAsia="ar-SA"/>
        </w:rPr>
        <w:t>; в 10-11 классах – за каждое полугодие.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2.3.4. 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 xml:space="preserve">Четвертные 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и полугодовые отметки выставляются при наличии трех и более текущих отметок за соответствующий период.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2.3.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5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. При выставлении 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четвертны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х, полугодовых отметок учитывается средний балл и результаты контрольных работ.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2.3.7. Если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пропустил по данному предмету более половины учебного времени и отсутствует минимальное количество оценок, необходимое для аттестации (п. 2.3.4.), обучающийся не аттестуется за  </w:t>
      </w:r>
      <w:r w:rsidR="00EB070B" w:rsidRPr="00882E43">
        <w:rPr>
          <w:rFonts w:ascii="Times New Roman" w:eastAsia="Times New Roman" w:hAnsi="Times New Roman" w:cs="Times New Roman"/>
          <w:lang w:eastAsia="ar-SA"/>
        </w:rPr>
        <w:t>четверть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(полугодие). В журнал в соответствующей графе выставляется пометка "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н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/а". 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Неаттестация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 означает 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неосвоение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 учебной программы по данному предмету за отчетный период.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2.3.8. Восполнение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знаний по пропущенному материалу производится самостоятельно.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Обучающиеся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, не аттестованные по данному предмету, имеют право сдать пропущенный материал учителю в каникулярное время. В этом случае обучающиеся или их родители (законные представители) в письменной форме информируют администрацию Школы не позднее, чем за неделю до начала каникул. Заместитель директора по УВР составляет график зачетных мероприятий в каникулярное время. Результаты зачетов по предмету (предметам) выставляются в журнал.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2.3.</w:t>
      </w:r>
      <w:r w:rsidR="00882E43">
        <w:rPr>
          <w:rFonts w:ascii="Times New Roman" w:eastAsia="Times New Roman" w:hAnsi="Times New Roman" w:cs="Times New Roman"/>
          <w:lang w:eastAsia="ar-SA"/>
        </w:rPr>
        <w:t>9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. Классные руководители должны донести сведения о рубежной аттестации до родителей (законных представителей) обучающихся. А в случае неудовлетворительных результатов рубежной аттестации – в письменном виде под роспись родителей (законных представителей) обучающихся с указанием даты ознакомления. Сообщение хранится в личном деле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обучающихся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>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2.3.1</w:t>
      </w:r>
      <w:r w:rsidR="00882E43">
        <w:rPr>
          <w:rFonts w:ascii="Times New Roman" w:eastAsia="Times New Roman" w:hAnsi="Times New Roman" w:cs="Times New Roman"/>
          <w:lang w:eastAsia="ar-SA"/>
        </w:rPr>
        <w:t>0</w:t>
      </w:r>
      <w:r w:rsidRPr="00A9709C">
        <w:rPr>
          <w:rFonts w:ascii="Times New Roman" w:eastAsia="Times New Roman" w:hAnsi="Times New Roman" w:cs="Times New Roman"/>
          <w:lang w:eastAsia="ar-SA"/>
        </w:rPr>
        <w:t>.  В случае несогласия обучающегося и (или) его родителей (законных представителей) с результатом рубежной аттестации по предмету она может быть пересмотрена. Для пересмотра на основании письменного заявления родителей приказом по школе создается конфликтная комиссия,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bookmarkStart w:id="7" w:name="_Toc272088335"/>
      <w:bookmarkStart w:id="8" w:name="предв"/>
      <w:r w:rsidRPr="00A9709C">
        <w:rPr>
          <w:rFonts w:ascii="Times New Roman" w:eastAsia="Times New Roman" w:hAnsi="Times New Roman" w:cs="Times New Roman"/>
          <w:b/>
          <w:lang w:eastAsia="ar-SA"/>
        </w:rPr>
        <w:t>2.4.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Предварительная аттестация.</w:t>
      </w:r>
      <w:bookmarkEnd w:id="7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bookmarkEnd w:id="8"/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>2.4.1. Предварительная аттестация происходит в середине триместра (полугодия) по графику, утвержденному педагогическим советом.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2.4.2. Аттестацию проводит учитель-предметник, ориентируясь на текущую успеваемость, результаты контрольных работ, а также посещаемость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2.4.3. Целью данной аттестации является выявление потенциально неуспешных обучающихся, требующих особого внимания и контроля со стороны администрации Школы и родителей (законных представителей).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>2.4.4. Результаты аттестации доводятся до сведения администрации в виде служебных записок на имя заместителя директора по УВР.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2.4.5. В случае неудовлетворительных результатов предварительной аттестации классные руководители должны донести сведения о результатах предварительной аттестации до родителей (законных представителей) обучающихся.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bookmarkStart w:id="9" w:name="_Toc272088336"/>
      <w:bookmarkStart w:id="10" w:name="текущ"/>
      <w:r w:rsidRPr="00A9709C">
        <w:rPr>
          <w:rFonts w:ascii="Times New Roman" w:eastAsia="Times New Roman" w:hAnsi="Times New Roman" w:cs="Times New Roman"/>
          <w:b/>
          <w:lang w:eastAsia="ar-SA"/>
        </w:rPr>
        <w:t>2.5.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Текущая аттестация.</w:t>
      </w:r>
      <w:bookmarkEnd w:id="9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bookmarkEnd w:id="10"/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2.5.1. Текущая аттестация происходит в форме выставления поурочных отметок за различные виды деятельности обучающихся в результате контроля, проводимого учителем.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2.5.2. Результаты контрольных работ по всем предметам в 5-11 классах должны быть выставлены к следующему уроку. Исключение составляют творческие работы,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сроки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проверки которых устанавливаются методическими объединениями.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2.5.3. </w:t>
      </w:r>
      <w:r w:rsidRPr="00A9709C">
        <w:rPr>
          <w:rFonts w:ascii="Times New Roman" w:eastAsia="Times New Roman" w:hAnsi="Times New Roman" w:cs="Times New Roman"/>
          <w:color w:val="000000"/>
          <w:lang w:eastAsia="ar-SA"/>
        </w:rPr>
        <w:t>С 1 по 4 класс фиксирование результатов выполнения проверочных и творческих работ производится учителем по системе, утвержденной методическим объединением учителей начальной школы.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2.5.4. Самостоятельные, проверочные работы небольшого объема также оцениваются. Отметки в </w:t>
      </w:r>
      <w:r w:rsidRPr="00A9709C">
        <w:rPr>
          <w:rFonts w:ascii="Times New Roman" w:eastAsia="Times New Roman" w:hAnsi="Times New Roman" w:cs="Times New Roman"/>
          <w:lang w:eastAsia="ar-SA"/>
        </w:rPr>
        <w:lastRenderedPageBreak/>
        <w:t xml:space="preserve">журнал за эти работы могут быть выставлены по усмотрению учителя.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2.5.5. Оценка творческих работ в 5-11 классах осуществляется исходя из 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общедидактических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 норм. В случае, когда творческая работа является домашним заданием, учитель вправе устанавливать определенные сроки сдачи работы. При этом нарушение срока сдачи на одну неделю дает право учителю снизить отметку на один балл. </w:t>
      </w:r>
      <w:r w:rsidRPr="00A9709C">
        <w:rPr>
          <w:rFonts w:ascii="Times New Roman" w:eastAsia="Times New Roman" w:hAnsi="Times New Roman" w:cs="Times New Roman"/>
          <w:color w:val="C00000"/>
          <w:lang w:eastAsia="ar-SA"/>
        </w:rPr>
        <w:t>Нарушение сроков сдачи более чем на одну неделю дает возможность учителю не принимать работу и выставить в журнал отметку "2".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color w:val="C00000"/>
          <w:lang w:eastAsia="ar-SA"/>
        </w:rPr>
        <w:t xml:space="preserve">2.5.6. </w:t>
      </w:r>
      <w:proofErr w:type="gramStart"/>
      <w:r w:rsidRPr="00A9709C">
        <w:rPr>
          <w:rFonts w:ascii="Times New Roman" w:eastAsia="Times New Roman" w:hAnsi="Times New Roman" w:cs="Times New Roman"/>
          <w:color w:val="C00000"/>
          <w:lang w:eastAsia="ar-SA"/>
        </w:rPr>
        <w:t>Пропуск обучающимся занятий, на которых было запланировано проведение контрольных работ, не освобождает обучающего от написания пропущенной контрольной работы.</w:t>
      </w:r>
      <w:proofErr w:type="gramEnd"/>
      <w:r w:rsidRPr="00A9709C">
        <w:rPr>
          <w:rFonts w:ascii="Times New Roman" w:eastAsia="Times New Roman" w:hAnsi="Times New Roman" w:cs="Times New Roman"/>
          <w:color w:val="C00000"/>
          <w:lang w:eastAsia="ar-SA"/>
        </w:rPr>
        <w:t xml:space="preserve"> Учитель должен выделить для этого время.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2.5.7. Восполнение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обучающимся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знаний по пропущенному материалу производится самостоятельно. </w:t>
      </w:r>
      <w:r w:rsidRPr="00A9709C">
        <w:rPr>
          <w:rFonts w:ascii="Times New Roman" w:eastAsia="Times New Roman" w:hAnsi="Times New Roman" w:cs="Times New Roman"/>
          <w:color w:val="C00000"/>
          <w:lang w:eastAsia="ar-SA"/>
        </w:rPr>
        <w:t>Отсутствие обучающегося на предыдущем уроке (уроках) не освобождает его от текущего оценивания.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Учитель вправе выбрать письменный, устный или комбинированный способ проверки знаний, умений и навыков.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2.5.8. Учитель должен комментировать оценку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, чтобы обучающийся смог устранить недостатки в дальнейшем.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2.5.9. За плохое поведение на уроке оценка не снижается, учитель должен использовать другие методы воздействия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на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обучающегося.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1" w:name="_Toc272088337"/>
      <w:bookmarkStart w:id="12" w:name="критерии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3. Критерии и нормы оценочной деятельности.</w:t>
      </w:r>
      <w:bookmarkEnd w:id="11"/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bookmarkEnd w:id="12"/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3.1.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 xml:space="preserve"> При пятибалльной оценке для всех установлены 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общедидактические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 критерии. Данные критерии применяются при оценке устных, письменных, самостоятельных и других видов работ.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Оценка "5"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ставится в случае: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знания, понимания, глубины усвоения обучающимся всего объёма программного материала;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межпредметные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 и 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внутрипредметные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 связи, творчески применять полученные знания в незнакомой ситуации;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Оценка "4" 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ставится в случае: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знания всего изученного программного материала;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9709C">
        <w:rPr>
          <w:rFonts w:ascii="Times New Roman" w:eastAsia="Times New Roman" w:hAnsi="Times New Roman" w:cs="Times New Roman"/>
          <w:lang w:eastAsia="ar-SA"/>
        </w:rPr>
        <w:t>внутрипредметные</w:t>
      </w:r>
      <w:proofErr w:type="spellEnd"/>
      <w:r w:rsidRPr="00A9709C">
        <w:rPr>
          <w:rFonts w:ascii="Times New Roman" w:eastAsia="Times New Roman" w:hAnsi="Times New Roman" w:cs="Times New Roman"/>
          <w:lang w:eastAsia="ar-SA"/>
        </w:rPr>
        <w:t xml:space="preserve"> связи, применять полученные знания на практике;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незначительных (негрубых) ошибок  при воспроизведении изученного материала, соблюдения основных правил культуры письменной и устной речи, правил оформления письменных работ.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Оценка "3"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ставится в случае: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знания и усвоения материала на уровне минимальных требований программы, затруднения при </w:t>
      </w:r>
      <w:r w:rsidRPr="00A9709C">
        <w:rPr>
          <w:rFonts w:ascii="Times New Roman" w:eastAsia="Times New Roman" w:hAnsi="Times New Roman" w:cs="Times New Roman"/>
          <w:lang w:eastAsia="ar-SA"/>
        </w:rPr>
        <w:lastRenderedPageBreak/>
        <w:t>самостоятельном воспроизведении, необходимости незначительной помощи учителя;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умения работать на уровне воспроизведения, затруднения при ответах на видоизменённые вопросы;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наличия грубых ошибок,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 xml:space="preserve">Оценка "2" </w:t>
      </w:r>
      <w:r w:rsidRPr="00A9709C">
        <w:rPr>
          <w:rFonts w:ascii="Times New Roman" w:eastAsia="Times New Roman" w:hAnsi="Times New Roman" w:cs="Times New Roman"/>
          <w:lang w:eastAsia="ar-SA"/>
        </w:rPr>
        <w:t>ставится в случае: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знания и усвоения материала на уровне ниже минимальных требований программы, отдельных представлений об изученном материале;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отсутствия умений работать на уровне воспроизведения, затруднения при ответах на стандартные вопросы;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полного незнания изученного материала, отсутствия элементарных умений и навыков.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bookmarkStart w:id="13" w:name="_GoBack"/>
      <w:r w:rsidRPr="00A9709C">
        <w:rPr>
          <w:rFonts w:ascii="Times New Roman" w:eastAsia="Times New Roman" w:hAnsi="Times New Roman" w:cs="Times New Roman"/>
          <w:lang w:eastAsia="ar-SA"/>
        </w:rPr>
        <w:t>3</w:t>
      </w:r>
      <w:bookmarkEnd w:id="13"/>
      <w:r w:rsidRPr="00A9709C">
        <w:rPr>
          <w:rFonts w:ascii="Times New Roman" w:eastAsia="Times New Roman" w:hAnsi="Times New Roman" w:cs="Times New Roman"/>
          <w:lang w:eastAsia="ar-SA"/>
        </w:rPr>
        <w:t xml:space="preserve">.2. Общая классификация ошибок.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  <w:t xml:space="preserve">При оценке знаний, умений и навыков учащихся следует учитывать все ошибки (грубые и негрубые) и недочеты.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Грубыми считаются следующие ошибки: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- незнание наименований единиц измерения (физика, химия, математика, биология, география, черчение, трудовое обучение, ОБЖ);</w:t>
      </w:r>
      <w:proofErr w:type="gramEnd"/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неумение выделить в ответе главное;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неумение применять знания для решения задач и объяснения явлений;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неумение делать выводы и обобщения;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неумение читать и строить графики и принципиальные схемы;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неумение пользоваться первоисточниками, учебником и справочниками;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нарушение техники безопасности;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небрежное отношение к оборудованию, приборам, материалам.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К негрубым ошибкам следует отнести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второстепенными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>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ошибки, вызванные несоблюдением условий проведения опыта, наблюдения, условий работы прибора, оборудования;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lastRenderedPageBreak/>
        <w:t xml:space="preserve">- ошибки в условных обозначениях на принципиальных схемах, неточность графика (например, изменение угла наклона) и др.;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A9709C">
        <w:rPr>
          <w:rFonts w:ascii="Times New Roman" w:eastAsia="Times New Roman" w:hAnsi="Times New Roman" w:cs="Times New Roman"/>
          <w:lang w:eastAsia="ar-SA"/>
        </w:rPr>
        <w:t>второстепенными</w:t>
      </w:r>
      <w:proofErr w:type="gramEnd"/>
      <w:r w:rsidRPr="00A9709C">
        <w:rPr>
          <w:rFonts w:ascii="Times New Roman" w:eastAsia="Times New Roman" w:hAnsi="Times New Roman" w:cs="Times New Roman"/>
          <w:lang w:eastAsia="ar-SA"/>
        </w:rPr>
        <w:t>);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нерациональные методы работы со справочной и другой литературой;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неумение решать задачи, выполнять задания в общем виде.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ab/>
      </w:r>
      <w:r w:rsidRPr="00A9709C">
        <w:rPr>
          <w:rFonts w:ascii="Times New Roman" w:eastAsia="Times New Roman" w:hAnsi="Times New Roman" w:cs="Times New Roman"/>
          <w:b/>
          <w:bCs/>
          <w:lang w:eastAsia="ar-SA"/>
        </w:rPr>
        <w:t>Недочетами являются</w:t>
      </w:r>
      <w:r w:rsidRPr="00A9709C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нерациональные приемы вычислений и преобразований, выполнения опытов, наблюдений, заданий;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ошибки в вычислениях (арифметические – кроме математики);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 xml:space="preserve">- небрежное выполнение записей, чертежей, схем, графиков; 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709C">
        <w:rPr>
          <w:rFonts w:ascii="Times New Roman" w:eastAsia="Times New Roman" w:hAnsi="Times New Roman" w:cs="Times New Roman"/>
          <w:lang w:eastAsia="ar-SA"/>
        </w:rPr>
        <w:t>- орфографические и пунктуационные ошибки (кроме русского языка).</w:t>
      </w:r>
    </w:p>
    <w:p w:rsidR="00A9709C" w:rsidRPr="00A9709C" w:rsidRDefault="00A9709C" w:rsidP="00A9709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A9709C" w:rsidRPr="00882E43" w:rsidRDefault="00A9709C" w:rsidP="00A9709C">
      <w:pPr>
        <w:rPr>
          <w:rFonts w:ascii="Times New Roman" w:hAnsi="Times New Roman" w:cs="Times New Roman"/>
        </w:rPr>
      </w:pPr>
    </w:p>
    <w:sectPr w:rsidR="00A9709C" w:rsidRPr="00882E43" w:rsidSect="00A970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DFE"/>
    <w:multiLevelType w:val="multilevel"/>
    <w:tmpl w:val="109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A6DD6"/>
    <w:multiLevelType w:val="multilevel"/>
    <w:tmpl w:val="E3DA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A111A"/>
    <w:multiLevelType w:val="multilevel"/>
    <w:tmpl w:val="703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A5C66"/>
    <w:multiLevelType w:val="hybridMultilevel"/>
    <w:tmpl w:val="DD76ADE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1530D"/>
    <w:multiLevelType w:val="hybridMultilevel"/>
    <w:tmpl w:val="D966A1E2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82055"/>
    <w:multiLevelType w:val="hybridMultilevel"/>
    <w:tmpl w:val="1EEE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571EB"/>
    <w:multiLevelType w:val="hybridMultilevel"/>
    <w:tmpl w:val="3EF00520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0558E"/>
    <w:multiLevelType w:val="hybridMultilevel"/>
    <w:tmpl w:val="BD48E98C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CE346">
      <w:start w:val="200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6B3F6B"/>
    <w:rsid w:val="002B29B8"/>
    <w:rsid w:val="006B3F6B"/>
    <w:rsid w:val="007A4E21"/>
    <w:rsid w:val="00882E43"/>
    <w:rsid w:val="00981C0C"/>
    <w:rsid w:val="00A9709C"/>
    <w:rsid w:val="00B25EEC"/>
    <w:rsid w:val="00BE526B"/>
    <w:rsid w:val="00CF3AFB"/>
    <w:rsid w:val="00EB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FB"/>
  </w:style>
  <w:style w:type="paragraph" w:styleId="1">
    <w:name w:val="heading 1"/>
    <w:basedOn w:val="a"/>
    <w:next w:val="a"/>
    <w:link w:val="10"/>
    <w:uiPriority w:val="9"/>
    <w:qFormat/>
    <w:rsid w:val="00A970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709C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970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F6B"/>
    <w:rPr>
      <w:b/>
      <w:bCs/>
    </w:rPr>
  </w:style>
  <w:style w:type="paragraph" w:styleId="a4">
    <w:name w:val="Normal (Web)"/>
    <w:basedOn w:val="a"/>
    <w:uiPriority w:val="99"/>
    <w:semiHidden/>
    <w:unhideWhenUsed/>
    <w:rsid w:val="006B3F6B"/>
    <w:pPr>
      <w:spacing w:before="153" w:after="153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09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09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0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709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7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9709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9709C"/>
    <w:pPr>
      <w:spacing w:after="100"/>
    </w:pPr>
    <w:rPr>
      <w:rFonts w:eastAsiaTheme="minorEastAsia"/>
    </w:rPr>
  </w:style>
  <w:style w:type="paragraph" w:styleId="a8">
    <w:name w:val="TOC Heading"/>
    <w:basedOn w:val="1"/>
    <w:next w:val="a"/>
    <w:uiPriority w:val="39"/>
    <w:qFormat/>
    <w:rsid w:val="00A9709C"/>
    <w:pPr>
      <w:keepLines/>
      <w:widowControl w:val="0"/>
      <w:suppressAutoHyphens/>
      <w:spacing w:before="48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ar-SA"/>
    </w:rPr>
  </w:style>
  <w:style w:type="paragraph" w:customStyle="1" w:styleId="12">
    <w:name w:val="Обычный (веб)1"/>
    <w:basedOn w:val="a"/>
    <w:rsid w:val="00A9709C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9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Маралихинская СОШ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2011-06-22T11:37:00Z</cp:lastPrinted>
  <dcterms:created xsi:type="dcterms:W3CDTF">2011-06-22T11:39:00Z</dcterms:created>
  <dcterms:modified xsi:type="dcterms:W3CDTF">2011-06-22T11:39:00Z</dcterms:modified>
</cp:coreProperties>
</file>